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8" w:rsidRPr="003B0D38" w:rsidRDefault="003B0D38" w:rsidP="003B0D38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3B0D38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Наставничество</w:t>
      </w:r>
    </w:p>
    <w:p w:rsidR="003B0D38" w:rsidRPr="003B0D38" w:rsidRDefault="003B0D38" w:rsidP="003B0D38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Arial"/>
          <w:color w:val="2D2F32"/>
          <w:sz w:val="21"/>
          <w:szCs w:val="21"/>
          <w:bdr w:val="none" w:sz="0" w:space="0" w:color="auto" w:frame="1"/>
          <w:lang w:eastAsia="ru-RU"/>
        </w:rPr>
        <w:t>Поддержка и адресное методическое сопровождение профессионального роста каждого педагога является одной из ключевых задач современного образования. Помощь необходима как молодым педагогам,  так и  учителям, меняющим условия работы, специальность, и, конечно, педагогам с синдромом выгорания в профессиональной деятельности. Для решения вышеуказанных стратегических задач кадровой политики создана система наставничества, направленная на самосовершенствование, саморазвитие, самореализацию каждого педагога через оптимизацию профессионального роста педагога. Наставничество предусматривает возможность любого учителя, оказавшегося в сложной профессиональной ситуации, получить поддержку опытных педагогов-наставников в виде дополнительных знаний, умений и навыков в области предметной специализации и методики преподавания.</w:t>
      </w:r>
    </w:p>
    <w:p w:rsidR="003B0D38" w:rsidRPr="003B0D38" w:rsidRDefault="003B0D38" w:rsidP="003B0D38">
      <w:pPr>
        <w:spacing w:before="100" w:beforeAutospacing="1" w:after="10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3B0D38" w:rsidRPr="003B0D38" w:rsidRDefault="003B0D38" w:rsidP="003B0D38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Arial"/>
          <w:b/>
          <w:bCs/>
          <w:color w:val="2D2F32"/>
          <w:sz w:val="21"/>
          <w:lang w:eastAsia="ru-RU"/>
        </w:rPr>
        <w:t>Федеральные нормативные документы</w:t>
      </w:r>
    </w:p>
    <w:p w:rsidR="003B0D38" w:rsidRPr="003B0D38" w:rsidRDefault="003B0D38" w:rsidP="003B0D38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5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Распоряжение Прави</w:t>
        </w:r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т</w:t>
        </w:r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ельства Российской Федерации  от 29 ноября 2014 года № 2403-Р «Об утверждении Основ государственной молодежной политики Российской Федерации на период до 2025 года»</w:t>
        </w:r>
      </w:hyperlink>
    </w:p>
    <w:p w:rsidR="003B0D38" w:rsidRPr="003B0D38" w:rsidRDefault="003B0D38" w:rsidP="003B0D38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6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Указ Президента РФ от 7 мая 2018 года № 204 «О национальных целях и стратегических задачах развития Российской Федерации на период до 2024 года»</w:t>
        </w:r>
      </w:hyperlink>
    </w:p>
    <w:p w:rsidR="003B0D38" w:rsidRPr="003B0D38" w:rsidRDefault="003B0D38" w:rsidP="003B0D38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7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 xml:space="preserve">Распоряжение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</w:r>
        <w:proofErr w:type="gramStart"/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обучающимися</w:t>
        </w:r>
        <w:proofErr w:type="gramEnd"/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»</w:t>
        </w:r>
      </w:hyperlink>
    </w:p>
    <w:p w:rsidR="003B0D38" w:rsidRPr="003B0D38" w:rsidRDefault="003B0D38" w:rsidP="003B0D38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8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  </w:r>
      </w:hyperlink>
    </w:p>
    <w:p w:rsidR="003B0D38" w:rsidRPr="003B0D38" w:rsidRDefault="003B0D38" w:rsidP="003B0D38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9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Методические рекомендаций для образовательных организаций по реализации системы (целевой модели) наставничества педагогических работников</w:t>
        </w:r>
      </w:hyperlink>
    </w:p>
    <w:p w:rsidR="003B0D38" w:rsidRPr="003B0D38" w:rsidRDefault="003B0D38" w:rsidP="003B0D38">
      <w:pPr>
        <w:spacing w:before="100" w:beforeAutospacing="1" w:after="10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3B0D38" w:rsidRPr="003B0D38" w:rsidRDefault="003B0D38" w:rsidP="003B0D38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Arial"/>
          <w:b/>
          <w:bCs/>
          <w:color w:val="2D2F32"/>
          <w:sz w:val="21"/>
          <w:lang w:eastAsia="ru-RU"/>
        </w:rPr>
        <w:t>Региональные нормативные документы</w:t>
      </w:r>
    </w:p>
    <w:p w:rsidR="003B0D38" w:rsidRPr="003B0D38" w:rsidRDefault="003B0D38" w:rsidP="003B0D38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10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Приказ департамента образования Ярославской области от 29.07.2022 № 33-нп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</w:t>
        </w:r>
      </w:hyperlink>
      <w:r w:rsidRPr="003B0D38">
        <w:rPr>
          <w:rFonts w:ascii="unset" w:eastAsia="Times New Roman" w:hAnsi="unset" w:cs="Arial"/>
          <w:color w:val="2980B9"/>
          <w:sz w:val="21"/>
          <w:szCs w:val="21"/>
          <w:bdr w:val="none" w:sz="0" w:space="0" w:color="auto" w:frame="1"/>
          <w:lang w:eastAsia="ru-RU"/>
        </w:rPr>
        <w:t> </w:t>
      </w:r>
    </w:p>
    <w:p w:rsidR="003B0D38" w:rsidRPr="003B0D38" w:rsidRDefault="003B0D38" w:rsidP="003B0D38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11" w:history="1">
        <w:r w:rsidRPr="003B0D38">
          <w:rPr>
            <w:rFonts w:ascii="unset" w:eastAsia="Times New Roman" w:hAnsi="unset" w:cs="Arial"/>
            <w:color w:val="2980B9"/>
            <w:sz w:val="21"/>
            <w:u w:val="single"/>
            <w:lang w:eastAsia="ru-RU"/>
          </w:rPr>
          <w:t>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</w:t>
        </w:r>
      </w:hyperlink>
      <w:r w:rsidRPr="003B0D38">
        <w:rPr>
          <w:rFonts w:ascii="unset" w:eastAsia="Times New Roman" w:hAnsi="unset" w:cs="Arial"/>
          <w:color w:val="2980B9"/>
          <w:sz w:val="21"/>
          <w:szCs w:val="21"/>
          <w:bdr w:val="none" w:sz="0" w:space="0" w:color="auto" w:frame="1"/>
          <w:lang w:eastAsia="ru-RU"/>
        </w:rPr>
        <w:t> </w:t>
      </w:r>
    </w:p>
    <w:p w:rsidR="003B0D38" w:rsidRPr="003B0D38" w:rsidRDefault="003B0D38" w:rsidP="003B0D38">
      <w:pPr>
        <w:spacing w:before="100" w:beforeAutospacing="1" w:after="10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3B0D38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CB63B2" w:rsidRDefault="00CB63B2"/>
    <w:sectPr w:rsidR="00CB63B2" w:rsidSect="00CB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C11"/>
    <w:multiLevelType w:val="multilevel"/>
    <w:tmpl w:val="CC2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861C3"/>
    <w:multiLevelType w:val="multilevel"/>
    <w:tmpl w:val="546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38"/>
    <w:rsid w:val="002A2EB7"/>
    <w:rsid w:val="003B0D38"/>
    <w:rsid w:val="005E07AD"/>
    <w:rsid w:val="006A16B2"/>
    <w:rsid w:val="00B260A1"/>
    <w:rsid w:val="00CB63B2"/>
    <w:rsid w:val="00D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2"/>
  </w:style>
  <w:style w:type="paragraph" w:styleId="1">
    <w:name w:val="heading 1"/>
    <w:basedOn w:val="a"/>
    <w:link w:val="10"/>
    <w:uiPriority w:val="9"/>
    <w:qFormat/>
    <w:rsid w:val="003B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38"/>
    <w:rPr>
      <w:b/>
      <w:bCs/>
    </w:rPr>
  </w:style>
  <w:style w:type="character" w:styleId="a5">
    <w:name w:val="Hyperlink"/>
    <w:basedOn w:val="a0"/>
    <w:uiPriority w:val="99"/>
    <w:semiHidden/>
    <w:unhideWhenUsed/>
    <w:rsid w:val="003B0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924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2327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3027" TargetMode="External"/><Relationship Id="rId11" Type="http://schemas.openxmlformats.org/officeDocument/2006/relationships/hyperlink" Target="https://76pz-dubki.edusite.ru/sveden/files/0f8fcb3f93e272cdaa2480566ec62101.docx" TargetMode="External"/><Relationship Id="rId5" Type="http://schemas.openxmlformats.org/officeDocument/2006/relationships/hyperlink" Target="https://docs.cntd.ru/document/420237592" TargetMode="External"/><Relationship Id="rId10" Type="http://schemas.openxmlformats.org/officeDocument/2006/relationships/hyperlink" Target="https://76pz-dubki.edusite.ru/sveden/files/74ed608abd2b2a717240fdd527eee2c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v-iro.ru/files/18.01.2022-metodicheskie-rekomendatsii-po-razrabotke-i-vnedreniyu-sistemy-tselevoy-modeli-nastavnichestva-pedagogicheskikh-rabotnikov-v-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2023-01-30T13:20:00Z</dcterms:created>
  <dcterms:modified xsi:type="dcterms:W3CDTF">2023-01-30T13:27:00Z</dcterms:modified>
</cp:coreProperties>
</file>