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5A" w:rsidRDefault="0068755A" w:rsidP="0068755A">
      <w:pPr>
        <w:pStyle w:val="af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на педагогическом совете ОУ</w:t>
      </w:r>
    </w:p>
    <w:p w:rsidR="0068755A" w:rsidRDefault="00605BED" w:rsidP="0068755A">
      <w:pPr>
        <w:pStyle w:val="af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Селезнева Наталья Николаевна</w:t>
      </w:r>
    </w:p>
    <w:p w:rsidR="0068755A" w:rsidRDefault="0068755A" w:rsidP="0068755A">
      <w:pPr>
        <w:pStyle w:val="af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математики</w:t>
      </w:r>
      <w:r w:rsidR="00605BED">
        <w:rPr>
          <w:color w:val="000000"/>
          <w:sz w:val="28"/>
          <w:szCs w:val="28"/>
        </w:rPr>
        <w:t>, информатики</w:t>
      </w:r>
      <w:r>
        <w:rPr>
          <w:color w:val="000000"/>
          <w:sz w:val="28"/>
          <w:szCs w:val="28"/>
        </w:rPr>
        <w:t xml:space="preserve"> </w:t>
      </w:r>
    </w:p>
    <w:p w:rsidR="0068755A" w:rsidRDefault="00605BED" w:rsidP="0068755A">
      <w:pPr>
        <w:pStyle w:val="af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8755A">
        <w:rPr>
          <w:color w:val="000000"/>
          <w:sz w:val="28"/>
          <w:szCs w:val="28"/>
        </w:rPr>
        <w:t xml:space="preserve">ОУ </w:t>
      </w:r>
      <w:proofErr w:type="spellStart"/>
      <w:r>
        <w:rPr>
          <w:color w:val="000000"/>
          <w:sz w:val="28"/>
          <w:szCs w:val="28"/>
        </w:rPr>
        <w:t>Рязанцевской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68755A">
        <w:rPr>
          <w:color w:val="000000"/>
          <w:sz w:val="28"/>
          <w:szCs w:val="28"/>
        </w:rPr>
        <w:t>СШ</w:t>
      </w:r>
    </w:p>
    <w:p w:rsidR="0068755A" w:rsidRDefault="00605BED" w:rsidP="0068755A">
      <w:pPr>
        <w:pStyle w:val="af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Переславского</w:t>
      </w:r>
      <w:r w:rsidR="0068755A">
        <w:rPr>
          <w:color w:val="000000"/>
          <w:sz w:val="28"/>
          <w:szCs w:val="28"/>
        </w:rPr>
        <w:t>района</w:t>
      </w:r>
      <w:proofErr w:type="spellEnd"/>
      <w:r w:rsidR="0068755A">
        <w:rPr>
          <w:color w:val="000000"/>
          <w:sz w:val="28"/>
          <w:szCs w:val="28"/>
        </w:rPr>
        <w:t xml:space="preserve"> </w:t>
      </w:r>
    </w:p>
    <w:p w:rsidR="0068755A" w:rsidRPr="0068755A" w:rsidRDefault="00605BED" w:rsidP="0068755A">
      <w:pPr>
        <w:pStyle w:val="af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Ярославской</w:t>
      </w:r>
      <w:r w:rsidR="0068755A">
        <w:rPr>
          <w:color w:val="000000"/>
          <w:sz w:val="28"/>
          <w:szCs w:val="28"/>
        </w:rPr>
        <w:t xml:space="preserve"> области</w:t>
      </w:r>
    </w:p>
    <w:p w:rsidR="0068755A" w:rsidRPr="00605BED" w:rsidRDefault="0068755A" w:rsidP="0068755A">
      <w:pPr>
        <w:pStyle w:val="af5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  <w:sz w:val="32"/>
          <w:szCs w:val="32"/>
        </w:rPr>
      </w:pPr>
      <w:proofErr w:type="gramStart"/>
      <w:r w:rsidRPr="00605BED">
        <w:rPr>
          <w:b/>
          <w:color w:val="000000"/>
          <w:sz w:val="32"/>
          <w:szCs w:val="32"/>
        </w:rPr>
        <w:t xml:space="preserve">Развитие </w:t>
      </w:r>
      <w:proofErr w:type="spellStart"/>
      <w:r w:rsidR="00605BED" w:rsidRPr="00605BED">
        <w:rPr>
          <w:b/>
          <w:color w:val="000000"/>
          <w:sz w:val="32"/>
          <w:szCs w:val="32"/>
        </w:rPr>
        <w:t>ИКТ-грамотности</w:t>
      </w:r>
      <w:proofErr w:type="spellEnd"/>
      <w:r w:rsidRPr="00605BED">
        <w:rPr>
          <w:b/>
          <w:color w:val="000000"/>
          <w:sz w:val="32"/>
          <w:szCs w:val="32"/>
        </w:rPr>
        <w:t xml:space="preserve"> обучающихся на уроках и во внеурочной деятельности.</w:t>
      </w:r>
      <w:proofErr w:type="gramEnd"/>
    </w:p>
    <w:p w:rsidR="00643E27" w:rsidRPr="00A67002" w:rsidRDefault="00643E27" w:rsidP="00643E27">
      <w:pPr>
        <w:pStyle w:val="af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67002">
        <w:rPr>
          <w:color w:val="000000"/>
          <w:sz w:val="28"/>
          <w:szCs w:val="28"/>
        </w:rPr>
        <w:t>В наши дни современная школа должна готовить выпускников к жизни в информационном обществе, в котором главными продуктами производства являются информация и знания. Одна из первых задач, которую мы должны решить,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</w:r>
    </w:p>
    <w:p w:rsidR="00643E27" w:rsidRPr="00A67002" w:rsidRDefault="00643E27" w:rsidP="00643E27">
      <w:pPr>
        <w:pStyle w:val="af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67002">
        <w:rPr>
          <w:color w:val="000000"/>
          <w:sz w:val="28"/>
          <w:szCs w:val="28"/>
        </w:rPr>
        <w:t xml:space="preserve">Многие считают, что главные приоритеты новых стандартов образования должны базироваться на развитии ИКТ грамотности учащихся и формировании </w:t>
      </w:r>
      <w:proofErr w:type="gramStart"/>
      <w:r w:rsidRPr="00A67002">
        <w:rPr>
          <w:color w:val="000000"/>
          <w:sz w:val="28"/>
          <w:szCs w:val="28"/>
        </w:rPr>
        <w:t>ИКТ-компетентности</w:t>
      </w:r>
      <w:proofErr w:type="gramEnd"/>
      <w:r w:rsidRPr="00A67002">
        <w:rPr>
          <w:color w:val="000000"/>
          <w:sz w:val="28"/>
          <w:szCs w:val="28"/>
        </w:rPr>
        <w:t xml:space="preserve"> на всех ступенях обучения. Под ИКТ грамотностью понимают использование цифровых технологий, инструментов коммуникации и/или сетей для получения доступа к информации, управления информацией, ее интеграции, оценки и создания для функционирования в современном обществе.</w:t>
      </w:r>
    </w:p>
    <w:p w:rsidR="00643E27" w:rsidRPr="00A67002" w:rsidRDefault="00643E27" w:rsidP="00643E27">
      <w:pPr>
        <w:pStyle w:val="af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67002">
        <w:rPr>
          <w:color w:val="000000"/>
          <w:sz w:val="28"/>
          <w:szCs w:val="28"/>
        </w:rPr>
        <w:t xml:space="preserve">ИКТ-компетентность это уверенное владение учащимися всеми составляющими навыками </w:t>
      </w:r>
      <w:proofErr w:type="gramStart"/>
      <w:r w:rsidRPr="00A67002">
        <w:rPr>
          <w:color w:val="000000"/>
          <w:sz w:val="28"/>
          <w:szCs w:val="28"/>
        </w:rPr>
        <w:t>ИКТ-грамотности</w:t>
      </w:r>
      <w:proofErr w:type="gramEnd"/>
      <w:r w:rsidRPr="00A67002">
        <w:rPr>
          <w:color w:val="000000"/>
          <w:sz w:val="28"/>
          <w:szCs w:val="28"/>
        </w:rPr>
        <w:t xml:space="preserve"> для решения возникающих вопросов в учебной и иной деятельности, при этом акцент делается на </w:t>
      </w:r>
      <w:proofErr w:type="spellStart"/>
      <w:r w:rsidRPr="00A67002">
        <w:rPr>
          <w:color w:val="000000"/>
          <w:sz w:val="28"/>
          <w:szCs w:val="28"/>
        </w:rPr>
        <w:t>сформированность</w:t>
      </w:r>
      <w:proofErr w:type="spellEnd"/>
      <w:r w:rsidRPr="00A67002">
        <w:rPr>
          <w:color w:val="000000"/>
          <w:sz w:val="28"/>
          <w:szCs w:val="28"/>
        </w:rPr>
        <w:t xml:space="preserve"> обобщенных познавательных, этических и технических навыков.</w:t>
      </w:r>
    </w:p>
    <w:p w:rsidR="00643E27" w:rsidRPr="00A67002" w:rsidRDefault="00643E27" w:rsidP="00643E27">
      <w:pPr>
        <w:pStyle w:val="af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67002">
        <w:rPr>
          <w:color w:val="000000"/>
          <w:sz w:val="28"/>
          <w:szCs w:val="28"/>
        </w:rPr>
        <w:t xml:space="preserve">Информационно-коммуникационная компетентность школьников </w:t>
      </w:r>
      <w:proofErr w:type="gramStart"/>
      <w:r w:rsidRPr="00A67002">
        <w:rPr>
          <w:color w:val="000000"/>
          <w:sz w:val="28"/>
          <w:szCs w:val="28"/>
        </w:rPr>
        <w:t>определяется</w:t>
      </w:r>
      <w:proofErr w:type="gramEnd"/>
      <w:r w:rsidRPr="00A67002">
        <w:rPr>
          <w:color w:val="000000"/>
          <w:sz w:val="28"/>
          <w:szCs w:val="28"/>
        </w:rPr>
        <w:t xml:space="preserve"> как способность учащихся использовать информационные и коммуникационные технологии для доступа к информации, ее опознавания-определения, организации, обработки, оценки, а также ее создания-продуцирования и передачи-распространения, которая достаточна для того, чтобы успешно жить и трудиться в условиях информационного общества, в условиях экономики, которая основана на знаниях.</w:t>
      </w:r>
    </w:p>
    <w:p w:rsidR="00643E27" w:rsidRPr="00A67002" w:rsidRDefault="00643E27" w:rsidP="00643E27">
      <w:pPr>
        <w:pStyle w:val="af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67002">
        <w:rPr>
          <w:color w:val="000000"/>
          <w:sz w:val="28"/>
          <w:szCs w:val="28"/>
        </w:rPr>
        <w:t xml:space="preserve">ИКТ-компетентность можно рассматривать, как комплексное умение самостоятельно искать, отбирать нужную информацию, анализировать, организовывать, представлять, передавать ее; моделировать и проектировать объекты и процессы, реализовывать проекты, в том числе в сфере </w:t>
      </w:r>
      <w:r w:rsidRPr="00A67002">
        <w:rPr>
          <w:color w:val="000000"/>
          <w:sz w:val="28"/>
          <w:szCs w:val="28"/>
        </w:rPr>
        <w:lastRenderedPageBreak/>
        <w:t xml:space="preserve">индивидуальной и групповой человеческой деятельности с использованием средств ИКТ. Принципиальным является то, что ИКТ-компетентность носит </w:t>
      </w:r>
      <w:proofErr w:type="spellStart"/>
      <w:r w:rsidRPr="00A67002">
        <w:rPr>
          <w:color w:val="000000"/>
          <w:sz w:val="28"/>
          <w:szCs w:val="28"/>
        </w:rPr>
        <w:t>надпредметный</w:t>
      </w:r>
      <w:proofErr w:type="spellEnd"/>
      <w:r w:rsidRPr="00A67002">
        <w:rPr>
          <w:color w:val="000000"/>
          <w:sz w:val="28"/>
          <w:szCs w:val="28"/>
        </w:rPr>
        <w:t xml:space="preserve">, </w:t>
      </w:r>
      <w:proofErr w:type="spellStart"/>
      <w:r w:rsidRPr="00A67002">
        <w:rPr>
          <w:color w:val="000000"/>
          <w:sz w:val="28"/>
          <w:szCs w:val="28"/>
        </w:rPr>
        <w:t>общеучебный</w:t>
      </w:r>
      <w:proofErr w:type="spellEnd"/>
      <w:r w:rsidRPr="00A67002">
        <w:rPr>
          <w:color w:val="000000"/>
          <w:sz w:val="28"/>
          <w:szCs w:val="28"/>
        </w:rPr>
        <w:t xml:space="preserve">, </w:t>
      </w:r>
      <w:proofErr w:type="spellStart"/>
      <w:r w:rsidRPr="00A67002">
        <w:rPr>
          <w:color w:val="000000"/>
          <w:sz w:val="28"/>
          <w:szCs w:val="28"/>
        </w:rPr>
        <w:t>общеинтеллектуальный</w:t>
      </w:r>
      <w:proofErr w:type="spellEnd"/>
      <w:r w:rsidRPr="00A67002">
        <w:rPr>
          <w:color w:val="000000"/>
          <w:sz w:val="28"/>
          <w:szCs w:val="28"/>
        </w:rPr>
        <w:t xml:space="preserve"> характер.</w:t>
      </w:r>
    </w:p>
    <w:p w:rsidR="00643E27" w:rsidRPr="00A67002" w:rsidRDefault="00643E27" w:rsidP="00643E27">
      <w:pPr>
        <w:pStyle w:val="af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67002">
        <w:rPr>
          <w:color w:val="000000"/>
          <w:sz w:val="28"/>
          <w:szCs w:val="28"/>
        </w:rPr>
        <w:t>Таким образом, ИКТ-компетентность можно определить, как способность решать учебные, бытовые, профессиональные задачи с использованием информационных и коммуникационных технологий.</w:t>
      </w:r>
    </w:p>
    <w:p w:rsidR="00643E27" w:rsidRPr="00A67002" w:rsidRDefault="00643E27" w:rsidP="00643E27">
      <w:pPr>
        <w:pStyle w:val="af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67002">
        <w:rPr>
          <w:color w:val="000000"/>
          <w:sz w:val="28"/>
          <w:szCs w:val="28"/>
        </w:rPr>
        <w:t xml:space="preserve">Формирование информационно-коммуникационной компетентности это не только (и не столько) формирование технологических навыков. Это появление у учащихся способности использовать современные информационные и коммуникационные технологии для работы с </w:t>
      </w:r>
      <w:proofErr w:type="gramStart"/>
      <w:r w:rsidRPr="00A67002">
        <w:rPr>
          <w:color w:val="000000"/>
          <w:sz w:val="28"/>
          <w:szCs w:val="28"/>
        </w:rPr>
        <w:t>информацией</w:t>
      </w:r>
      <w:proofErr w:type="gramEnd"/>
      <w:r w:rsidRPr="00A67002">
        <w:rPr>
          <w:color w:val="000000"/>
          <w:sz w:val="28"/>
          <w:szCs w:val="28"/>
        </w:rPr>
        <w:t xml:space="preserve"> как в учебном процессе, так и для иных потребностей.</w:t>
      </w:r>
    </w:p>
    <w:p w:rsidR="00123BCC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 «уверенным владением» следует, прежде всего, понимать умение применять навыки ИКТ - грамотности в решении разного рода практических информационных задач. С решением информационных задач мы сталкиваемся в жизни на каждом шагу: когда делаем покупки, бронируем гостиницы, выбираем лекарства, пишем статью и т.д., и т.п. В процессе решения задачи каждый из нас проходит определённые этапы работы с информацией.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Этапы работы с информацией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123BCC" w:rsidRDefault="00643E27" w:rsidP="00643E27">
      <w:pPr>
        <w:shd w:val="clear" w:color="auto" w:fill="FFFFFF"/>
        <w:spacing w:before="100" w:beforeAutospacing="1" w:after="202"/>
        <w:ind w:left="547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1)Определение информации.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2) Управление информацией.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3) Доступ информации.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4) Интеграция информации.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5) Оценка информации.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6) Создание информации.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7) Передача информации.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left="547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Формирование ИКК компетенции в школе.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Основы информационно-коммуникативной компетентности закладываются в начальной школе и развиваются в основной и старшей. Наиболее эффективно такое развитие может идти в сочетании с такой учебной деятельности, где продолжается систематическое освоение новых элементов компетентности, где она используется, оценивается и совершенствуется.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Современная школа не только источник получения информации, а место, где учат учиться, где учитель не просто проводник знаний, а личность, обучающая способам творческой деятельности, направленной на 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самостоятельное приобретение и усвоение новых знаний. Развитие становится ключевым словом педагогического процесса, как альтернатива понятию обучение.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Информационная компетенция относится к группе ключевых компетенций школьников, и включает в себя навыки деятельности по отношению к информации в учебных предметах и образовательных областях, а также в окружающем мире; владение современными средствами информации и информационными технологиями; а также поиск, анализ и отбор необходимой информации, ее преобразование, сохранение и передачу. 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Показатели ИКТ компетентности современного хорошо успевающего ученика средней школы:</w:t>
      </w:r>
    </w:p>
    <w:p w:rsidR="00643E27" w:rsidRPr="00A67002" w:rsidRDefault="00643E27" w:rsidP="00643E27">
      <w:pPr>
        <w:numPr>
          <w:ilvl w:val="0"/>
          <w:numId w:val="1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понимание системного образования как один из </w:t>
      </w:r>
      <w:proofErr w:type="gramStart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процессов</w:t>
      </w:r>
      <w:proofErr w:type="gramEnd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происходящих в глобальной информационной паутине, т.е. невозможность выключения системы школьного образования из современного мира;</w:t>
      </w:r>
    </w:p>
    <w:p w:rsidR="00643E27" w:rsidRPr="00A67002" w:rsidRDefault="00643E27" w:rsidP="00643E27">
      <w:pPr>
        <w:numPr>
          <w:ilvl w:val="0"/>
          <w:numId w:val="1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ученик свободно входит в систему получения информации и получает базовые навыки обработки полученной информации;</w:t>
      </w:r>
    </w:p>
    <w:p w:rsidR="00643E27" w:rsidRPr="00A67002" w:rsidRDefault="00643E27" w:rsidP="00643E27">
      <w:pPr>
        <w:numPr>
          <w:ilvl w:val="0"/>
          <w:numId w:val="1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воспитание и формирование индивидуальных способностей к анализу, т.е. творческому подходу восприятия информации;</w:t>
      </w:r>
    </w:p>
    <w:p w:rsidR="00643E27" w:rsidRPr="00A67002" w:rsidRDefault="00643E27" w:rsidP="00643E27">
      <w:pPr>
        <w:numPr>
          <w:ilvl w:val="0"/>
          <w:numId w:val="1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воспитание и обучение навыкам получения, хранения и последующего использования информации.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Весьма актуален процесс передачи ИКК от учителя к ученику, он формирует ИКК ученика, предполагает и основывается на главных способах формирования ИКК ученика:</w:t>
      </w:r>
    </w:p>
    <w:p w:rsidR="00643E27" w:rsidRPr="00A67002" w:rsidRDefault="00643E27" w:rsidP="00643E27">
      <w:pPr>
        <w:numPr>
          <w:ilvl w:val="0"/>
          <w:numId w:val="2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изучение компьютерных технологий вкупе со способами обработки информации и их применении на практике, подкрепленное изучением теории;</w:t>
      </w:r>
    </w:p>
    <w:p w:rsidR="00643E27" w:rsidRPr="00A67002" w:rsidRDefault="00643E27" w:rsidP="00643E27">
      <w:pPr>
        <w:numPr>
          <w:ilvl w:val="0"/>
          <w:numId w:val="2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активизация самостоятельной деятельности для получения новых знаний;</w:t>
      </w:r>
    </w:p>
    <w:p w:rsidR="00643E27" w:rsidRPr="00A67002" w:rsidRDefault="00643E27" w:rsidP="00643E27">
      <w:pPr>
        <w:numPr>
          <w:ilvl w:val="0"/>
          <w:numId w:val="2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реализация творческого подхода в поиске </w:t>
      </w:r>
      <w:proofErr w:type="gramStart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решения проблемной ситуации</w:t>
      </w:r>
      <w:proofErr w:type="gramEnd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643E27" w:rsidRPr="00A67002" w:rsidRDefault="00643E27" w:rsidP="00643E27">
      <w:pPr>
        <w:numPr>
          <w:ilvl w:val="0"/>
          <w:numId w:val="2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участие в дистанционном образовательном процессе;</w:t>
      </w:r>
    </w:p>
    <w:p w:rsidR="00643E27" w:rsidRPr="00A67002" w:rsidRDefault="00643E27" w:rsidP="00643E27">
      <w:pPr>
        <w:numPr>
          <w:ilvl w:val="0"/>
          <w:numId w:val="2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повышение заинтересованности педагогов и школьников в развитии информационной базы знаний.</w:t>
      </w:r>
    </w:p>
    <w:p w:rsidR="00123BCC" w:rsidRPr="00123BCC" w:rsidRDefault="00123BCC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 w:rsidRPr="00123B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Какие же подходы и задания лежат в основе развития ИКК?</w:t>
      </w:r>
    </w:p>
    <w:p w:rsidR="00643E27" w:rsidRPr="00123BCC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23B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lastRenderedPageBreak/>
        <w:t>Создание презентаций учащимися как вид домашнего задания.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Учащиеся очень охотно откликаются на предложение выполнить самостоятельную творческую работу по предмету и иллюстрировать её авторской презентацией. Хотя многие ребята хорошо работают в программе </w:t>
      </w:r>
      <w:proofErr w:type="spellStart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Power</w:t>
      </w:r>
      <w:proofErr w:type="spellEnd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Point</w:t>
      </w:r>
      <w:proofErr w:type="spellEnd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но этого недостаточно для создания предметной презентации.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Технология создания учащимися предметных презентаций - процесс изучения информационного блока с выявлением ключевых понятий в их взаимосвязи. Совместно с учителем составление сценария предполагаемой презентации, обсуждение содержания и дизайна каждого слайда. В процессе обсуждения учащийся еще раз повторяет изучаемый учебный материал, анализирует и систематизирует его, представляет в краткой графической форме. - Самостоятельная работа учащихся по созданию слайдов, поиск иллюстраций, схем, интересных фактов, фотографий. Данный этап может быть использован и как вариант домашнего задания.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Включение в презентацию слайдов обратной связи контролирующего характера (проверь себя, ответь на вопросы, выбери правильный ответ), при этом вопросы и ответы на них составляет сам учащийся. Оформление презентации с использованием эффектов анимации, что позволяет последовательно предъявлять изучаемый материал по ходу урока. Заключительный этап – обсуждение и/или конкурсный отбор представленных ученических работ, создание групповых презентаций по данной теме. Предостережение учащихся от типичных ошибок при создании мультимедийной презентации позволяет и качественно подготовить урок и повысить мотивацию учащихся к изучению предмета.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Основные принципы разработки учебных презентаций: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Оптимальный объем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наблюдения показывают, что наиболее эффективен зрительный ряд объемом не более 20 слайдов. Зрительный ряд из большего числа слайдов вызывает утомление, отвлекает от сути изучаемой темы.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Доступность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обязателен учет возрастных особенностей и уровня подготовки учащихся.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Разнообразие форм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разные люди в силу своих индивидуальных особенностей воспринимают наиболее хорошо информацию, представленную разными способами. Кто-то лучше воспринимает фотографии, кто-то схемы или таблицы и.т.д.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Учет особенности восприятия информации с экрана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занимательность, красота и эстетичность, динамичность презентации.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Презентация дает возможность учителю и ученику проявить творчество, индивидуальность задания. Составление электронных презентаций 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учащимися - один из видов домашнего задания. Эти требования не должны быть жесткими и звучать только в виде рекомендаций, чтобы не ограничивать фантазию ученика. Учащиеся при этом осваивают работу с компьютером, причем одну из самых сейчас распространенных программ </w:t>
      </w:r>
      <w:proofErr w:type="spellStart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PowerPoint</w:t>
      </w:r>
      <w:proofErr w:type="spellEnd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учатся выбирать главное, концентрировать свою мысль. Зная, что работа учащихся будет востребована, они более серьезно относятся к такому домашнему заданию. Еще одна явная польза от такого рода домашних заданий. Учитель совместно с учащимися создает банк методических материалов. Учащиеся здесь - первые помощники.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Оценивание презентации.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Возможны различные варианты.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Простейшее оценивание</w:t>
      </w:r>
    </w:p>
    <w:p w:rsidR="00643E27" w:rsidRPr="00A67002" w:rsidRDefault="00643E27" w:rsidP="00643E27">
      <w:pPr>
        <w:numPr>
          <w:ilvl w:val="0"/>
          <w:numId w:val="3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 хотите, чтобы Вашу работу оценили?</w:t>
      </w:r>
    </w:p>
    <w:p w:rsidR="00643E27" w:rsidRPr="00A67002" w:rsidRDefault="00643E27" w:rsidP="00643E27">
      <w:pPr>
        <w:numPr>
          <w:ilvl w:val="0"/>
          <w:numId w:val="3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Почему у Вас получилась именно такая презентация?</w:t>
      </w:r>
    </w:p>
    <w:p w:rsidR="00643E27" w:rsidRPr="00A67002" w:rsidRDefault="00643E27" w:rsidP="00643E27">
      <w:pPr>
        <w:numPr>
          <w:ilvl w:val="0"/>
          <w:numId w:val="3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 общего в представленных Вами презентациях?</w:t>
      </w:r>
    </w:p>
    <w:p w:rsidR="00643E27" w:rsidRPr="00A67002" w:rsidRDefault="00643E27" w:rsidP="00643E27">
      <w:pPr>
        <w:numPr>
          <w:ilvl w:val="0"/>
          <w:numId w:val="3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Чем Ваши презентации различаются?</w:t>
      </w:r>
    </w:p>
    <w:p w:rsidR="00643E27" w:rsidRPr="00A67002" w:rsidRDefault="00643E27" w:rsidP="00643E27">
      <w:pPr>
        <w:numPr>
          <w:ilvl w:val="0"/>
          <w:numId w:val="3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Какие рекомендации Вы учитывали, создавая презентацию?</w:t>
      </w:r>
    </w:p>
    <w:p w:rsidR="00643E27" w:rsidRPr="00123BCC" w:rsidRDefault="00123BCC" w:rsidP="00643E27">
      <w:pPr>
        <w:shd w:val="clear" w:color="auto" w:fill="FFFFFF"/>
        <w:spacing w:before="100" w:beforeAutospacing="1" w:after="202"/>
        <w:ind w:left="360" w:hanging="90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23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</w:t>
      </w:r>
      <w:r w:rsidR="00643E27" w:rsidRPr="00123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рием составления кластеров в электронном виде. 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Кластер – графический способ, позволяющий представить большой объём информации в структурированном и систематизированном виде, выявить ключевые слова темы. Это графическая схема из овалов, квадратов и других фигур. В центре кластера, в главной фигуре, – основная проблема, тема, идея. В фигурах следующего уровня – классифицирующие признаки или основания для систематизации, в фигурах третьего уровня – дальнейшая детализация и т.д. Кластер содержит ключевые слова, ключевые идеи с указанием логических связей между текстовыми субъектами, которые придают картине целостность и наглядность.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Кластер (как и все графические схемы) является моделью изучаемой темы, позволяет увидеть её целиком. Повышается мотивация, т.к. легче воспринимаются идеи. Человеку всегда нужны графические образы. Мозг запоминает модели. Представление информации учащимися в виде кластера способствует её творческой переработке, поэтому обеспечивает усвоение информации на уровне понимания. Важно и то, что построение кластеров позволяет выявить систему ключевых слов, которые могут быть использованы для поиска информации в Интернете, а также для определения основных направлений исследований учащихся, выбора тем учебных проектов.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Построение кластеров воспринимается учащимися как творческая работа, где возможна реализация собственного видения проблемы, собственного подхода, вариативности, как средство самореализации, самоутверждения. Включение каждого ученика в три вида деятельности (думаю, пишу, проговариваю) обеспечивает внутреннюю обработку информации. Эти факторы способствуют усвоению нового материала на уровне понимания и осмысления, развитию учебно-познавательной мотивации и активности (особенно у тех, кто плохо вписывается в систему традиционного, иллюстративно-объяснительного обучения). И самое главное – учащиеся практически осваивают способ самостоятельного приобретения нового знания, самостоятельного обучения на основе текстов, который могут применять в дальнейшем, и с удовольствием учиться в течение всей жизни. У них формируется функциональная грамотность, информационно-коммуникативная компетенция.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работе с презентациями, кластерами осуществляется индивидуальный подход к обучению, активнее идет процесс социализации, самоутверждения личности, развивается историческое, научно-естественное мышление.</w:t>
      </w:r>
    </w:p>
    <w:p w:rsidR="00DC6700" w:rsidRDefault="00DC6700" w:rsidP="00DC6700">
      <w:pPr>
        <w:shd w:val="clear" w:color="auto" w:fill="FFFFFF"/>
        <w:spacing w:before="100" w:beforeAutospacing="1" w:after="202"/>
        <w:ind w:left="58" w:firstLine="46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 организации </w:t>
      </w:r>
      <w:r w:rsidRPr="00A6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проектной деятельности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используются элементы технологии сотрудничества, которые позволяют всем участникам проекта полноценно осмыслить и усвоить учебный материал, дополнительную информацию, научиться работать совместно и самостоятельно. Метод проектов применяю в виде самостоятельной групповой работы учащихся в течение определенного времени с использованием современных средств информационных технологий.</w:t>
      </w:r>
    </w:p>
    <w:p w:rsidR="00DE5EA0" w:rsidRPr="00A67002" w:rsidRDefault="00DE5EA0" w:rsidP="00DE5EA0">
      <w:pPr>
        <w:shd w:val="clear" w:color="auto" w:fill="FFFFFF"/>
        <w:spacing w:before="100" w:beforeAutospacing="1" w:after="202"/>
        <w:ind w:left="58" w:firstLine="4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5E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705100" cy="2069376"/>
            <wp:effectExtent l="0" t="0" r="0" b="0"/>
            <wp:docPr id="1" name="Содержимое 3" descr="61310_html_7406d776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61310_html_7406d776.gif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486" cy="207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700" w:rsidRDefault="00DC6700" w:rsidP="00DC6700">
      <w:p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Проблемное обучение. 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Проблемное обучение реализуется мною с помощью систем проблемных заданий, предполагающих активную самостоятельную деятельность учащихся по их разрешению, в результате чего происходит творческое овладение знаниями, навыками, умениями и развитие мыслительных способностей.</w:t>
      </w:r>
    </w:p>
    <w:p w:rsidR="00DE5EA0" w:rsidRPr="00A67002" w:rsidRDefault="00DE5EA0" w:rsidP="00DE5EA0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E5E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048198" cy="2276475"/>
            <wp:effectExtent l="0" t="0" r="0" b="0"/>
            <wp:docPr id="2" name="Содержимое 3" descr="img1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17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579" cy="227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700" w:rsidRPr="00A67002" w:rsidRDefault="00DC6700" w:rsidP="00DC6700">
      <w:pPr>
        <w:shd w:val="clear" w:color="auto" w:fill="FFFFFF"/>
        <w:spacing w:before="100" w:beforeAutospacing="1" w:after="202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Указанные технологии органично взаимосвязаны и интегрированы между собой. Они легко вписываются в учебный процесс, традиционно организованный в виде классно-урочной системы, и способствуют успешному усвоению учебного материала, интеллектуальному и нравственному развитию детей, обеспечивают их самостоятельную активную познавательную деятельность с учетом индивидуальных особенностей и возможностей, формируют коммуникативные качества, создают атмосферу заботы, сотрудничества и сотворчества.</w:t>
      </w:r>
    </w:p>
    <w:p w:rsidR="00643E27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Выводы.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Таким образом, у учащихся формируются ключевые компетенции, предъявляемые Государственными стандартами образования:</w:t>
      </w:r>
    </w:p>
    <w:p w:rsidR="00643E27" w:rsidRPr="00A67002" w:rsidRDefault="00643E27" w:rsidP="00643E27">
      <w:pPr>
        <w:numPr>
          <w:ilvl w:val="0"/>
          <w:numId w:val="4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обобщать, анализировать, систематизировать информацию по интересующей теме;</w:t>
      </w:r>
    </w:p>
    <w:p w:rsidR="00643E27" w:rsidRPr="00A67002" w:rsidRDefault="00643E27" w:rsidP="00643E27">
      <w:pPr>
        <w:numPr>
          <w:ilvl w:val="0"/>
          <w:numId w:val="4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работать в группе;</w:t>
      </w:r>
    </w:p>
    <w:p w:rsidR="00643E27" w:rsidRPr="00A67002" w:rsidRDefault="00643E27" w:rsidP="00643E27">
      <w:pPr>
        <w:numPr>
          <w:ilvl w:val="0"/>
          <w:numId w:val="4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находить информацию в различных источниках;</w:t>
      </w:r>
    </w:p>
    <w:p w:rsidR="00643E27" w:rsidRPr="00A67002" w:rsidRDefault="00643E27" w:rsidP="00643E27">
      <w:pPr>
        <w:numPr>
          <w:ilvl w:val="0"/>
          <w:numId w:val="4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коммуникативная компетентность;</w:t>
      </w:r>
    </w:p>
    <w:p w:rsidR="00643E27" w:rsidRPr="00A67002" w:rsidRDefault="00643E27" w:rsidP="00643E27">
      <w:pPr>
        <w:numPr>
          <w:ilvl w:val="0"/>
          <w:numId w:val="4"/>
        </w:numPr>
        <w:shd w:val="clear" w:color="auto" w:fill="FFFFFF"/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осознание полезности получаемых знаний и умений.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Формирование информационной компетентности представляет собой процесс перехода к такому состоянию, когда ученик становится способным находить, понимать, оценивать и применять информацию в различных формах для решения личных, социальных или глобальных проблем.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 Выработка подлинной информационной компетентности, прежде всего, предполагает формирование универсальных навыков мышления и решения задач. К ним относятся умения наблюдать и делать логические выводы, использовать различные знаковые системы и абстрактные модели, анализировать ситуацию с разных точек зрения, понимать общий контекст и </w:t>
      </w: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скрытый смысл высказываний, неуклонно самостоятельно работать над повышением своей компетентности в этой сфере.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ИКТ–компетентность — это общешкольное умение. Наша общая задача — сделать акцент на формирование этих умений в соответствии с требованиями информационного общества, в котором большая часть информации представлена в электронном виде: для этого учитель должен быть настроен на формирование этой компетентности (грубо говоря, помнить о ней всегда); потребуется изменение дидактических целей типовых заданий, которые вы обычно даете своим учащимся (целей будет как минимум две: изучение конкретного учебного материала и формирование ИКТ - компетентности); формированию ИКТ - компетентности помогает использование активных методов обучения (групповая или командная работа, деловые и ролевые игры и т.д.). Учитель должен уметь формировать информационно-образовательную среду, в которой ребенок мог бы выражать и одновременно учить себя.</w:t>
      </w:r>
    </w:p>
    <w:p w:rsidR="00A2267E" w:rsidRDefault="00A2267E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Литература</w:t>
      </w:r>
      <w:r w:rsidR="00DE5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643E27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</w:t>
      </w:r>
      <w:proofErr w:type="spellStart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Собкин</w:t>
      </w:r>
      <w:proofErr w:type="spellEnd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В.С., </w:t>
      </w:r>
      <w:proofErr w:type="spellStart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Адамчук</w:t>
      </w:r>
      <w:proofErr w:type="spellEnd"/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Д.Н., Руднев, М.Г. «Анализ факторов, влияющих на компетентность учащихся школ в сфере ИКТ» </w:t>
      </w:r>
    </w:p>
    <w:p w:rsidR="00643E27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 Семёнов, А.Л. Качество информатизации школьного образования. Структура, уровни, способы оценки ИКТ - компетентности </w:t>
      </w:r>
    </w:p>
    <w:p w:rsidR="00643E27" w:rsidRPr="00A67002" w:rsidRDefault="00643E27" w:rsidP="00643E27">
      <w:pPr>
        <w:shd w:val="clear" w:color="auto" w:fill="FFFFFF"/>
        <w:spacing w:before="100" w:beforeAutospacing="1" w:after="202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70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 Методика тестирования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ИКТ - компетентности учащихся</w:t>
      </w:r>
    </w:p>
    <w:p w:rsidR="009B65E4" w:rsidRPr="00643E27" w:rsidRDefault="009B65E4">
      <w:pPr>
        <w:rPr>
          <w:lang w:val="ru-RU"/>
        </w:rPr>
      </w:pPr>
    </w:p>
    <w:sectPr w:rsidR="009B65E4" w:rsidRPr="00643E27" w:rsidSect="00A2267E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8E" w:rsidRDefault="0026748E" w:rsidP="00DE5EA0">
      <w:r>
        <w:separator/>
      </w:r>
    </w:p>
  </w:endnote>
  <w:endnote w:type="continuationSeparator" w:id="0">
    <w:p w:rsidR="0026748E" w:rsidRDefault="0026748E" w:rsidP="00DE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80634"/>
      <w:docPartObj>
        <w:docPartGallery w:val="Page Numbers (Bottom of Page)"/>
        <w:docPartUnique/>
      </w:docPartObj>
    </w:sdtPr>
    <w:sdtContent>
      <w:p w:rsidR="00DE5EA0" w:rsidRDefault="00DB495B">
        <w:pPr>
          <w:pStyle w:val="afa"/>
          <w:jc w:val="right"/>
        </w:pPr>
        <w:r>
          <w:fldChar w:fldCharType="begin"/>
        </w:r>
        <w:r w:rsidR="00DE5EA0">
          <w:instrText>PAGE   \* MERGEFORMAT</w:instrText>
        </w:r>
        <w:r>
          <w:fldChar w:fldCharType="separate"/>
        </w:r>
        <w:r w:rsidR="00605BED" w:rsidRPr="00605BED">
          <w:rPr>
            <w:noProof/>
            <w:lang w:val="ru-RU"/>
          </w:rPr>
          <w:t>1</w:t>
        </w:r>
        <w:r>
          <w:fldChar w:fldCharType="end"/>
        </w:r>
      </w:p>
    </w:sdtContent>
  </w:sdt>
  <w:p w:rsidR="00DE5EA0" w:rsidRDefault="00DE5EA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8E" w:rsidRDefault="0026748E" w:rsidP="00DE5EA0">
      <w:r>
        <w:separator/>
      </w:r>
    </w:p>
  </w:footnote>
  <w:footnote w:type="continuationSeparator" w:id="0">
    <w:p w:rsidR="0026748E" w:rsidRDefault="0026748E" w:rsidP="00DE5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5DD4"/>
    <w:multiLevelType w:val="multilevel"/>
    <w:tmpl w:val="9B74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2295B"/>
    <w:multiLevelType w:val="multilevel"/>
    <w:tmpl w:val="69B2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A304E"/>
    <w:multiLevelType w:val="multilevel"/>
    <w:tmpl w:val="9A08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D4DF6"/>
    <w:multiLevelType w:val="multilevel"/>
    <w:tmpl w:val="4BFC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27"/>
    <w:rsid w:val="00123BCC"/>
    <w:rsid w:val="0026748E"/>
    <w:rsid w:val="005054D7"/>
    <w:rsid w:val="005E726B"/>
    <w:rsid w:val="00605BED"/>
    <w:rsid w:val="00643E27"/>
    <w:rsid w:val="0068755A"/>
    <w:rsid w:val="007B48F9"/>
    <w:rsid w:val="009B65E4"/>
    <w:rsid w:val="00A2267E"/>
    <w:rsid w:val="00CF324F"/>
    <w:rsid w:val="00DB495B"/>
    <w:rsid w:val="00DC6700"/>
    <w:rsid w:val="00D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27"/>
  </w:style>
  <w:style w:type="paragraph" w:styleId="1">
    <w:name w:val="heading 1"/>
    <w:basedOn w:val="a"/>
    <w:next w:val="a"/>
    <w:link w:val="10"/>
    <w:uiPriority w:val="9"/>
    <w:qFormat/>
    <w:rsid w:val="005054D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4D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4D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4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4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4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4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4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4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4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54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54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54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54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054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054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54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4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54D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54D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054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054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54D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054D7"/>
    <w:rPr>
      <w:b/>
      <w:bCs/>
      <w:spacing w:val="0"/>
    </w:rPr>
  </w:style>
  <w:style w:type="character" w:styleId="a9">
    <w:name w:val="Emphasis"/>
    <w:uiPriority w:val="20"/>
    <w:qFormat/>
    <w:rsid w:val="005054D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054D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054D7"/>
  </w:style>
  <w:style w:type="paragraph" w:styleId="ac">
    <w:name w:val="List Paragraph"/>
    <w:basedOn w:val="a"/>
    <w:uiPriority w:val="34"/>
    <w:qFormat/>
    <w:rsid w:val="005054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4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54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054D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054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054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054D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054D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054D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054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054D7"/>
    <w:pPr>
      <w:outlineLvl w:val="9"/>
    </w:pPr>
  </w:style>
  <w:style w:type="paragraph" w:styleId="af5">
    <w:name w:val="Normal (Web)"/>
    <w:basedOn w:val="a"/>
    <w:uiPriority w:val="99"/>
    <w:unhideWhenUsed/>
    <w:rsid w:val="00643E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C670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C6700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DE5EA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E5EA0"/>
  </w:style>
  <w:style w:type="paragraph" w:styleId="afa">
    <w:name w:val="footer"/>
    <w:basedOn w:val="a"/>
    <w:link w:val="afb"/>
    <w:uiPriority w:val="99"/>
    <w:unhideWhenUsed/>
    <w:rsid w:val="00DE5EA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</cp:lastModifiedBy>
  <cp:revision>2</cp:revision>
  <cp:lastPrinted>2016-03-24T05:16:00Z</cp:lastPrinted>
  <dcterms:created xsi:type="dcterms:W3CDTF">2022-11-06T16:24:00Z</dcterms:created>
  <dcterms:modified xsi:type="dcterms:W3CDTF">2022-11-06T16:24:00Z</dcterms:modified>
</cp:coreProperties>
</file>